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8A2" w:rsidRPr="004518A2" w:rsidRDefault="004518A2" w:rsidP="004518A2">
      <w:pPr>
        <w:autoSpaceDE w:val="0"/>
        <w:autoSpaceDN w:val="0"/>
        <w:adjustRightInd w:val="0"/>
        <w:spacing w:before="100" w:beforeAutospacing="1"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4518A2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B7612E" w:rsidRDefault="004518A2" w:rsidP="004518A2">
      <w:pPr>
        <w:autoSpaceDE w:val="0"/>
        <w:autoSpaceDN w:val="0"/>
        <w:adjustRightInd w:val="0"/>
        <w:spacing w:after="0" w:line="240" w:lineRule="atLeast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4518A2"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Pr="004518A2">
        <w:rPr>
          <w:rFonts w:ascii="Times New Roman" w:eastAsia="Calibri" w:hAnsi="Times New Roman" w:cs="Times New Roman"/>
          <w:sz w:val="28"/>
          <w:szCs w:val="28"/>
        </w:rPr>
        <w:t>дми</w:t>
      </w:r>
      <w:r w:rsidR="00B7612E">
        <w:rPr>
          <w:rFonts w:ascii="Times New Roman" w:eastAsia="Calibri" w:hAnsi="Times New Roman" w:cs="Times New Roman"/>
          <w:sz w:val="28"/>
          <w:szCs w:val="28"/>
        </w:rPr>
        <w:t>нистрации</w:t>
      </w:r>
    </w:p>
    <w:p w:rsidR="004518A2" w:rsidRPr="004518A2" w:rsidRDefault="00B7612E" w:rsidP="004518A2">
      <w:pPr>
        <w:autoSpaceDE w:val="0"/>
        <w:autoSpaceDN w:val="0"/>
        <w:adjustRightInd w:val="0"/>
        <w:spacing w:after="0" w:line="240" w:lineRule="atLeast"/>
        <w:ind w:left="5103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</w:p>
    <w:p w:rsidR="004518A2" w:rsidRPr="004518A2" w:rsidRDefault="004518A2" w:rsidP="004518A2">
      <w:pPr>
        <w:autoSpaceDE w:val="0"/>
        <w:autoSpaceDN w:val="0"/>
        <w:adjustRightInd w:val="0"/>
        <w:spacing w:after="0" w:line="240" w:lineRule="atLeast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4518A2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120EC7">
        <w:rPr>
          <w:rFonts w:ascii="Times New Roman" w:eastAsia="Calibri" w:hAnsi="Times New Roman" w:cs="Times New Roman"/>
          <w:sz w:val="28"/>
          <w:szCs w:val="28"/>
        </w:rPr>
        <w:t>14.10.2013</w:t>
      </w:r>
      <w:r w:rsidRPr="004518A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120EC7">
        <w:rPr>
          <w:rFonts w:ascii="Times New Roman" w:eastAsia="Calibri" w:hAnsi="Times New Roman" w:cs="Times New Roman"/>
          <w:sz w:val="28"/>
          <w:szCs w:val="28"/>
        </w:rPr>
        <w:t>780-п</w:t>
      </w:r>
    </w:p>
    <w:p w:rsidR="004518A2" w:rsidRDefault="004518A2" w:rsidP="00B761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8A2" w:rsidRPr="004518A2" w:rsidRDefault="004518A2" w:rsidP="00B7612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518A2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Муниципальная программа Боготольского района </w:t>
      </w:r>
    </w:p>
    <w:p w:rsidR="006276AA" w:rsidRDefault="006276AA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2014 – 2016 годы»</w:t>
      </w:r>
    </w:p>
    <w:p w:rsidR="00B761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18A2" w:rsidRPr="004518A2" w:rsidRDefault="00B7612E" w:rsidP="00B7612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4518A2" w:rsidRPr="004518A2">
        <w:rPr>
          <w:rFonts w:ascii="Times New Roman" w:eastAsia="Calibri" w:hAnsi="Times New Roman" w:cs="Times New Roman"/>
          <w:sz w:val="28"/>
          <w:szCs w:val="28"/>
        </w:rPr>
        <w:t>Паспорт муниципальной программы</w:t>
      </w:r>
    </w:p>
    <w:p w:rsidR="004518A2" w:rsidRDefault="004518A2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652"/>
        <w:gridCol w:w="6095"/>
      </w:tblGrid>
      <w:tr w:rsidR="006276AA" w:rsidTr="00B7612E">
        <w:tc>
          <w:tcPr>
            <w:tcW w:w="3652" w:type="dxa"/>
          </w:tcPr>
          <w:p w:rsidR="006276AA" w:rsidRDefault="006276AA" w:rsidP="00B76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муниципальной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6276AA" w:rsidRDefault="004518A2" w:rsidP="00B7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67242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Боготольс</w:t>
            </w:r>
            <w:r w:rsidR="00D929FA">
              <w:rPr>
                <w:rFonts w:ascii="Times New Roman" w:hAnsi="Times New Roman" w:cs="Times New Roman"/>
                <w:sz w:val="28"/>
                <w:szCs w:val="28"/>
              </w:rPr>
              <w:t>кого района на 2014 – 2016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(далее муниципальная программа)</w:t>
            </w:r>
          </w:p>
        </w:tc>
      </w:tr>
      <w:tr w:rsidR="006276AA" w:rsidTr="00B7612E">
        <w:tc>
          <w:tcPr>
            <w:tcW w:w="3652" w:type="dxa"/>
          </w:tcPr>
          <w:p w:rsidR="006276AA" w:rsidRDefault="006276AA" w:rsidP="00B76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6276AA" w:rsidRDefault="004518A2" w:rsidP="00D929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</w:t>
            </w:r>
            <w:r w:rsidRPr="004518A2">
              <w:rPr>
                <w:rFonts w:ascii="Times New Roman" w:hAnsi="Times New Roman" w:cs="Times New Roman"/>
                <w:sz w:val="28"/>
                <w:szCs w:val="28"/>
              </w:rPr>
              <w:t>179 Бюджетного</w:t>
            </w:r>
            <w:r w:rsidR="00B7612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7242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 администрации </w:t>
            </w:r>
            <w:proofErr w:type="spellStart"/>
            <w:r w:rsidR="00767242">
              <w:rPr>
                <w:rFonts w:ascii="Times New Roman" w:hAnsi="Times New Roman" w:cs="Times New Roman"/>
                <w:sz w:val="28"/>
                <w:szCs w:val="28"/>
              </w:rPr>
              <w:t>Боготольского</w:t>
            </w:r>
            <w:proofErr w:type="spellEnd"/>
            <w:r w:rsidR="00767242">
              <w:rPr>
                <w:rFonts w:ascii="Times New Roman" w:hAnsi="Times New Roman" w:cs="Times New Roman"/>
                <w:sz w:val="28"/>
                <w:szCs w:val="28"/>
              </w:rPr>
              <w:t xml:space="preserve"> района №</w:t>
            </w:r>
            <w:r w:rsidR="00D929FA">
              <w:rPr>
                <w:rFonts w:ascii="Times New Roman" w:hAnsi="Times New Roman" w:cs="Times New Roman"/>
                <w:sz w:val="28"/>
                <w:szCs w:val="28"/>
              </w:rPr>
              <w:t xml:space="preserve"> 560-п</w:t>
            </w:r>
            <w:r w:rsidR="00D929FA">
              <w:t xml:space="preserve"> </w:t>
            </w:r>
            <w:r w:rsidR="00D929FA" w:rsidRPr="00D929FA">
              <w:rPr>
                <w:rFonts w:ascii="Times New Roman" w:hAnsi="Times New Roman" w:cs="Times New Roman"/>
                <w:sz w:val="28"/>
                <w:szCs w:val="28"/>
              </w:rPr>
              <w:t>от 05.08.2013</w:t>
            </w:r>
            <w:r w:rsidR="00D929FA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</w:p>
        </w:tc>
      </w:tr>
      <w:tr w:rsidR="006276AA" w:rsidTr="00B7612E">
        <w:tc>
          <w:tcPr>
            <w:tcW w:w="3652" w:type="dxa"/>
          </w:tcPr>
          <w:p w:rsidR="006276AA" w:rsidRDefault="006276AA" w:rsidP="00B76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нный исполнитель муниципальной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6276AA" w:rsidRDefault="00767242" w:rsidP="00D92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Боготольского района</w:t>
            </w:r>
          </w:p>
        </w:tc>
      </w:tr>
      <w:tr w:rsidR="006276AA" w:rsidTr="00B7612E">
        <w:tc>
          <w:tcPr>
            <w:tcW w:w="3652" w:type="dxa"/>
          </w:tcPr>
          <w:p w:rsidR="006276AA" w:rsidRDefault="006276AA" w:rsidP="00B76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Соисполнители муниципальной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6276AA" w:rsidRDefault="00547AF3" w:rsidP="00770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6276AA" w:rsidTr="00B7612E">
        <w:tc>
          <w:tcPr>
            <w:tcW w:w="3652" w:type="dxa"/>
          </w:tcPr>
          <w:p w:rsidR="006276AA" w:rsidRDefault="006276AA" w:rsidP="00B7612E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подпрограмм и отдел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ьных мероприятий муниципальной</w:t>
            </w:r>
            <w:r w:rsidR="00D929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</w:tcPr>
          <w:p w:rsidR="006276AA" w:rsidRDefault="00767242" w:rsidP="007672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1 «Развитие дошкольного, общего и дополнительного образования детей</w:t>
            </w:r>
            <w:r w:rsidR="0097221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972211" w:rsidRDefault="00972211" w:rsidP="00E34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 «Обеспечение реализации муниципальной программы и прочие мероприятия в </w:t>
            </w:r>
            <w:r w:rsidR="00E3478F">
              <w:rPr>
                <w:rFonts w:ascii="Times New Roman" w:hAnsi="Times New Roman" w:cs="Times New Roman"/>
                <w:sz w:val="28"/>
                <w:szCs w:val="28"/>
              </w:rPr>
              <w:t>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образования»</w:t>
            </w:r>
          </w:p>
        </w:tc>
      </w:tr>
      <w:tr w:rsidR="006276AA" w:rsidTr="00B7612E">
        <w:tc>
          <w:tcPr>
            <w:tcW w:w="3652" w:type="dxa"/>
          </w:tcPr>
          <w:p w:rsidR="006276AA" w:rsidRDefault="0077072E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</w:t>
            </w:r>
            <w:r w:rsidR="006276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</w:t>
            </w:r>
            <w:r w:rsidR="006276AA"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8F2E24" w:rsidRPr="00972211" w:rsidRDefault="008F2E24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высокого качества образования, соответствующего потребностям граждан Боготольского района.</w:t>
            </w:r>
          </w:p>
        </w:tc>
      </w:tr>
      <w:tr w:rsidR="006276AA" w:rsidTr="00B7612E">
        <w:tc>
          <w:tcPr>
            <w:tcW w:w="3652" w:type="dxa"/>
          </w:tcPr>
          <w:p w:rsidR="006276AA" w:rsidRDefault="006276AA" w:rsidP="00B76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 муниципальной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8F2E24" w:rsidRDefault="008F2E24" w:rsidP="008F2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972211">
              <w:rPr>
                <w:rFonts w:ascii="Times New Roman" w:hAnsi="Times New Roman" w:cs="Times New Roman"/>
                <w:sz w:val="28"/>
                <w:szCs w:val="28"/>
              </w:rPr>
              <w:t>Создание в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дошкольного, общего и дополнит</w:t>
            </w:r>
            <w:r w:rsidRPr="00972211">
              <w:rPr>
                <w:rFonts w:ascii="Times New Roman" w:hAnsi="Times New Roman" w:cs="Times New Roman"/>
                <w:sz w:val="28"/>
                <w:szCs w:val="28"/>
              </w:rPr>
              <w:t>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равных возможностей для современного качественного образования, позитивной социализации детей и отдыха, оздоровления детей в летний период;</w:t>
            </w:r>
          </w:p>
          <w:p w:rsidR="00043D37" w:rsidRDefault="008F2E24" w:rsidP="00043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Создание условий для </w:t>
            </w:r>
            <w:r w:rsidR="00043D37">
              <w:rPr>
                <w:rFonts w:ascii="Times New Roman" w:hAnsi="Times New Roman" w:cs="Times New Roman"/>
                <w:sz w:val="28"/>
                <w:szCs w:val="28"/>
              </w:rPr>
              <w:t>эффективного управления отраслью.</w:t>
            </w:r>
          </w:p>
        </w:tc>
      </w:tr>
      <w:tr w:rsidR="006276AA" w:rsidTr="00B7612E">
        <w:tc>
          <w:tcPr>
            <w:tcW w:w="3652" w:type="dxa"/>
          </w:tcPr>
          <w:p w:rsidR="006276AA" w:rsidRDefault="006276AA" w:rsidP="00B76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Этапы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сроки реализации муниципальной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6276AA" w:rsidRDefault="008F2E24" w:rsidP="008F2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– 2016 годы</w:t>
            </w:r>
          </w:p>
        </w:tc>
      </w:tr>
      <w:tr w:rsidR="006276AA" w:rsidTr="00B7612E">
        <w:tc>
          <w:tcPr>
            <w:tcW w:w="9747" w:type="dxa"/>
            <w:gridSpan w:val="2"/>
          </w:tcPr>
          <w:p w:rsidR="006276AA" w:rsidRDefault="006276AA" w:rsidP="00B7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221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Перечень целевых показателей и показател</w:t>
            </w:r>
            <w:r w:rsidR="008F2E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ей результативности программы с</w:t>
            </w:r>
            <w:r w:rsidR="00B761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расшифровкой плановых значений по годам ее реализации</w:t>
            </w:r>
            <w:r w:rsidR="008F2E2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 значения целевых</w:t>
            </w:r>
            <w:r w:rsidR="0077072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E22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показателей на долгосрочный период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F2E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представлены в </w:t>
            </w:r>
            <w:r w:rsidR="008F2E24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приложениях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1, 2 к паспорту</w:t>
            </w:r>
            <w:r w:rsidR="008F2E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 программы</w:t>
            </w:r>
            <w:r w:rsidR="00043D3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6276AA" w:rsidTr="00B7612E">
        <w:tc>
          <w:tcPr>
            <w:tcW w:w="3652" w:type="dxa"/>
          </w:tcPr>
          <w:p w:rsidR="006276AA" w:rsidRPr="009E2217" w:rsidRDefault="008F2E24" w:rsidP="00B7612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="006276AA" w:rsidRPr="009E221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 ресурсному </w:t>
            </w:r>
            <w:r w:rsidR="006276AA" w:rsidRPr="009E221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095" w:type="dxa"/>
          </w:tcPr>
          <w:p w:rsidR="006276AA" w:rsidRDefault="00A57641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финансирования программы составит</w:t>
            </w:r>
            <w:r w:rsidR="00B33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546802,7</w:t>
            </w:r>
            <w:r w:rsidR="00B3345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193531,4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181313,5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171957,8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547AF3" w:rsidRDefault="00547AF3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средств федерального бюджета – 342,9 тыс. рублей, в том числе по годам:</w:t>
            </w:r>
          </w:p>
          <w:p w:rsidR="00547AF3" w:rsidRPr="00547AF3" w:rsidRDefault="00547AF3" w:rsidP="00547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AF3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342,9</w:t>
            </w:r>
            <w:r w:rsidRPr="00547AF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47AF3" w:rsidRPr="00547AF3" w:rsidRDefault="00547AF3" w:rsidP="00547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AF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547AF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47AF3" w:rsidRDefault="00547AF3" w:rsidP="00547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AF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547AF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360930,9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117511,5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1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21709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1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21709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345A" w:rsidRDefault="00D9420E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3345A">
              <w:rPr>
                <w:rFonts w:ascii="Times New Roman" w:hAnsi="Times New Roman" w:cs="Times New Roman"/>
                <w:sz w:val="28"/>
                <w:szCs w:val="28"/>
              </w:rPr>
              <w:t xml:space="preserve">з средств местного бюджета –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183973,0</w:t>
            </w:r>
            <w:r w:rsidR="00B3345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75175,1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345A" w:rsidRDefault="00B3345A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D9420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59076,8</w:t>
            </w:r>
            <w:r w:rsidR="00D9420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9420E" w:rsidRDefault="00D9420E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547AF3">
              <w:rPr>
                <w:rFonts w:ascii="Times New Roman" w:hAnsi="Times New Roman" w:cs="Times New Roman"/>
                <w:sz w:val="28"/>
                <w:szCs w:val="28"/>
              </w:rPr>
              <w:t>49721,1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9420E" w:rsidRDefault="00D9420E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 – 1555,9 тыс. рублей, в том числе по годам:</w:t>
            </w:r>
          </w:p>
          <w:p w:rsidR="00D9420E" w:rsidRDefault="00D9420E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501,9 тыс. рублей;</w:t>
            </w:r>
          </w:p>
          <w:p w:rsidR="00D9420E" w:rsidRDefault="00D9420E" w:rsidP="00A5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527,0 тыс. рублей;</w:t>
            </w:r>
          </w:p>
          <w:p w:rsidR="00D9420E" w:rsidRDefault="00D9420E" w:rsidP="00B76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527,0 тыс. рублей.</w:t>
            </w:r>
          </w:p>
        </w:tc>
      </w:tr>
    </w:tbl>
    <w:p w:rsidR="00B761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9FA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24097" w:rsidRPr="0077072E">
        <w:rPr>
          <w:rFonts w:ascii="Times New Roman" w:hAnsi="Times New Roman" w:cs="Times New Roman"/>
          <w:sz w:val="28"/>
          <w:szCs w:val="28"/>
        </w:rPr>
        <w:t>Характеристика текущего состояния</w:t>
      </w:r>
      <w:r w:rsidR="000757C8" w:rsidRPr="0077072E">
        <w:rPr>
          <w:rFonts w:ascii="Times New Roman" w:hAnsi="Times New Roman" w:cs="Times New Roman"/>
          <w:sz w:val="28"/>
          <w:szCs w:val="28"/>
        </w:rPr>
        <w:t xml:space="preserve"> сферы </w:t>
      </w:r>
      <w:r w:rsidR="00527B2C" w:rsidRPr="0077072E">
        <w:rPr>
          <w:rFonts w:ascii="Times New Roman" w:hAnsi="Times New Roman" w:cs="Times New Roman"/>
          <w:sz w:val="28"/>
          <w:szCs w:val="28"/>
        </w:rPr>
        <w:t>образования</w:t>
      </w:r>
      <w:r w:rsidR="000757C8" w:rsidRPr="007707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757C8" w:rsidRPr="0077072E">
        <w:rPr>
          <w:rFonts w:ascii="Times New Roman" w:hAnsi="Times New Roman" w:cs="Times New Roman"/>
          <w:sz w:val="28"/>
          <w:szCs w:val="28"/>
        </w:rPr>
        <w:t>основные показатели социально-экономического развития Боготольского района и анализ социальных, финансово-экономических и про</w:t>
      </w:r>
      <w:r w:rsidR="0077072E">
        <w:rPr>
          <w:rFonts w:ascii="Times New Roman" w:hAnsi="Times New Roman" w:cs="Times New Roman"/>
          <w:sz w:val="28"/>
          <w:szCs w:val="28"/>
        </w:rPr>
        <w:t>чих рисков реализации Программы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6B95" w:rsidRDefault="007B6B95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образования Боготольского района представлена муниципальными и казенными дошкольными образовательными учреждения</w:t>
      </w:r>
      <w:r w:rsidR="00B7612E">
        <w:rPr>
          <w:rFonts w:ascii="Times New Roman" w:hAnsi="Times New Roman" w:cs="Times New Roman"/>
          <w:sz w:val="28"/>
          <w:szCs w:val="28"/>
        </w:rPr>
        <w:t xml:space="preserve">ми, муниципальными и казенными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общеобразовательными учреждениями. На 01.09.2013 г. на территории района функционирует 20 учреждений: 9 дошкольных образовательных организаций, 10 образовательных организаций, предоставляющих начальное, основное и среднее образование, 1 образовательное учреждение для детей дошкольного и младшего школьного возраста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школа–детский сад. Основной проблемой в дошкольном образовании</w:t>
      </w:r>
      <w:r w:rsidR="0088708B">
        <w:rPr>
          <w:rFonts w:ascii="Times New Roman" w:hAnsi="Times New Roman" w:cs="Times New Roman"/>
          <w:sz w:val="28"/>
          <w:szCs w:val="28"/>
        </w:rPr>
        <w:t xml:space="preserve"> является недостаточное предложение в оказании услуг по реализации прав граждан на получение дошкольного образования при высоком спросе на дошкольные образовательные услуги, реализуемые в сочетании с присмотром и уходом в течение рабочего дня. На начало 2013 года на учете для определения в дошкольные учреждения района состояло 286 детей в возрасте от 0 до 7 лет, в том числе</w:t>
      </w:r>
      <w:r w:rsidR="0091694F">
        <w:rPr>
          <w:rFonts w:ascii="Times New Roman" w:hAnsi="Times New Roman" w:cs="Times New Roman"/>
          <w:sz w:val="28"/>
          <w:szCs w:val="28"/>
        </w:rPr>
        <w:t xml:space="preserve"> от 3 до 7 лет – 154 </w:t>
      </w:r>
      <w:r w:rsidR="0091694F">
        <w:rPr>
          <w:rFonts w:ascii="Times New Roman" w:hAnsi="Times New Roman" w:cs="Times New Roman"/>
          <w:sz w:val="28"/>
          <w:szCs w:val="28"/>
        </w:rPr>
        <w:lastRenderedPageBreak/>
        <w:t xml:space="preserve">человека. </w:t>
      </w:r>
      <w:proofErr w:type="gramStart"/>
      <w:r w:rsidR="0088708B">
        <w:rPr>
          <w:rFonts w:ascii="Times New Roman" w:hAnsi="Times New Roman" w:cs="Times New Roman"/>
          <w:sz w:val="28"/>
          <w:szCs w:val="28"/>
        </w:rPr>
        <w:t>В рамках Указа Президента Российской Федерации от 07.05.2012 № 599 «О мерах по реализации государственной политики в области образования и науки» в районе разработаны и утверждены планы по развитию дошкольного образования в</w:t>
      </w:r>
      <w:r w:rsidR="00B7612E">
        <w:rPr>
          <w:rFonts w:ascii="Times New Roman" w:hAnsi="Times New Roman" w:cs="Times New Roman"/>
          <w:sz w:val="28"/>
          <w:szCs w:val="28"/>
        </w:rPr>
        <w:t xml:space="preserve"> части достижения к 01.09.2013 </w:t>
      </w:r>
      <w:r w:rsidR="0088708B">
        <w:rPr>
          <w:rFonts w:ascii="Times New Roman" w:hAnsi="Times New Roman" w:cs="Times New Roman"/>
          <w:sz w:val="28"/>
          <w:szCs w:val="28"/>
        </w:rPr>
        <w:t>100% охвата дошкольным образованием детей в возрасте от 3 до 7 лет и ликвидации очередности детей в возрасте от 3 до 7 лет в дошкольные</w:t>
      </w:r>
      <w:proofErr w:type="gramEnd"/>
      <w:r w:rsidR="0088708B">
        <w:rPr>
          <w:rFonts w:ascii="Times New Roman" w:hAnsi="Times New Roman" w:cs="Times New Roman"/>
          <w:sz w:val="28"/>
          <w:szCs w:val="28"/>
        </w:rPr>
        <w:t xml:space="preserve"> образовательные учреждения до 01.01.2016. Однако на </w:t>
      </w:r>
      <w:r w:rsidR="00E4349C">
        <w:rPr>
          <w:rFonts w:ascii="Times New Roman" w:hAnsi="Times New Roman" w:cs="Times New Roman"/>
          <w:sz w:val="28"/>
          <w:szCs w:val="28"/>
        </w:rPr>
        <w:t xml:space="preserve">01.08.2013 при 100% укомплектованности дошкольных образовательных учреждений дефицит составляет 60 мест. Планируемое открытие групп кратковременного пребывания не решит основной проблемы. </w:t>
      </w:r>
      <w:proofErr w:type="gramStart"/>
      <w:r w:rsidR="00E4349C">
        <w:rPr>
          <w:rFonts w:ascii="Times New Roman" w:hAnsi="Times New Roman" w:cs="Times New Roman"/>
          <w:sz w:val="28"/>
          <w:szCs w:val="28"/>
        </w:rPr>
        <w:t>Необходимо создать дополнительные места как в существующих ДОУ, так и путем строительства нового детского сада на 40 мест, что потребует значительных дополнительных капиталовложений.</w:t>
      </w:r>
      <w:proofErr w:type="gramEnd"/>
      <w:r w:rsidR="00E4349C">
        <w:rPr>
          <w:rFonts w:ascii="Times New Roman" w:hAnsi="Times New Roman" w:cs="Times New Roman"/>
          <w:sz w:val="28"/>
          <w:szCs w:val="28"/>
        </w:rPr>
        <w:t xml:space="preserve"> </w:t>
      </w:r>
      <w:r w:rsidR="00114CF5">
        <w:rPr>
          <w:rFonts w:ascii="Times New Roman" w:hAnsi="Times New Roman" w:cs="Times New Roman"/>
          <w:sz w:val="28"/>
          <w:szCs w:val="28"/>
        </w:rPr>
        <w:t>Эти мероприятия в полном объеме финансово не обеспечены. При этом в действующих детских садах много замечаний со стороны надзорных органов, которые необходимо устранить в установленные предписаниями сроки.</w:t>
      </w:r>
    </w:p>
    <w:p w:rsidR="0077072E" w:rsidRDefault="00114CF5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системе общего образования в 2013-2014 учебном году обучается 1006 учащихся, из них 62 ребенка с ограниченными возможностями здоровья.</w:t>
      </w:r>
      <w:r w:rsidR="00B7612E">
        <w:rPr>
          <w:rFonts w:ascii="Times New Roman" w:hAnsi="Times New Roman" w:cs="Times New Roman"/>
          <w:sz w:val="28"/>
          <w:szCs w:val="28"/>
        </w:rPr>
        <w:t xml:space="preserve"> </w:t>
      </w:r>
      <w:r w:rsidR="006309E9">
        <w:rPr>
          <w:rFonts w:ascii="Times New Roman" w:hAnsi="Times New Roman" w:cs="Times New Roman"/>
          <w:sz w:val="28"/>
          <w:szCs w:val="28"/>
        </w:rPr>
        <w:t xml:space="preserve">Уже сейчас 24 % этих детей </w:t>
      </w:r>
      <w:proofErr w:type="gramStart"/>
      <w:r w:rsidR="006309E9">
        <w:rPr>
          <w:rFonts w:ascii="Times New Roman" w:hAnsi="Times New Roman" w:cs="Times New Roman"/>
          <w:sz w:val="28"/>
          <w:szCs w:val="28"/>
        </w:rPr>
        <w:t>включены в процесс общего образования в рамках общеобразовательных классов интегрировано</w:t>
      </w:r>
      <w:proofErr w:type="gramEnd"/>
      <w:r w:rsidR="006309E9">
        <w:rPr>
          <w:rFonts w:ascii="Times New Roman" w:hAnsi="Times New Roman" w:cs="Times New Roman"/>
          <w:sz w:val="28"/>
          <w:szCs w:val="28"/>
        </w:rPr>
        <w:t>. Инклюзивное образование должно получить в районе свое дальнейшее развитие.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9E9">
        <w:rPr>
          <w:rFonts w:ascii="Times New Roman" w:hAnsi="Times New Roman" w:cs="Times New Roman"/>
          <w:sz w:val="28"/>
          <w:szCs w:val="28"/>
        </w:rPr>
        <w:t xml:space="preserve">Кроме того модернизация программ общего образования реализуется в соответствии с федеральными государственными стандартами и должна быть закончена в 2020 году. Уже сейчас дети обучаются в школах с оборудованными предметными кабинетами, с организацией горячего школьного питания, с условиями для занятий физической культурой. Однако полностью решить задачу обеспечения равного качества образовательных услуг независимо от места жительства пока не удалось. Устойчиво ежегодно 1-2 выпускника </w:t>
      </w:r>
      <w:r w:rsidR="003E3A2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309E9">
        <w:rPr>
          <w:rFonts w:ascii="Times New Roman" w:hAnsi="Times New Roman" w:cs="Times New Roman"/>
          <w:sz w:val="28"/>
          <w:szCs w:val="28"/>
        </w:rPr>
        <w:t xml:space="preserve">не получают аттестат об окончании </w:t>
      </w:r>
      <w:r w:rsidR="003E3A2E">
        <w:rPr>
          <w:rFonts w:ascii="Times New Roman" w:hAnsi="Times New Roman" w:cs="Times New Roman"/>
          <w:sz w:val="28"/>
          <w:szCs w:val="28"/>
        </w:rPr>
        <w:t>среднег</w:t>
      </w:r>
      <w:r w:rsidR="00B7612E">
        <w:rPr>
          <w:rFonts w:ascii="Times New Roman" w:hAnsi="Times New Roman" w:cs="Times New Roman"/>
          <w:sz w:val="28"/>
          <w:szCs w:val="28"/>
        </w:rPr>
        <w:t>о (полного) общего образования.</w:t>
      </w:r>
    </w:p>
    <w:p w:rsidR="007B6B95" w:rsidRDefault="003E3A2E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DE34DE">
        <w:rPr>
          <w:rFonts w:ascii="Times New Roman" w:hAnsi="Times New Roman" w:cs="Times New Roman"/>
          <w:sz w:val="28"/>
          <w:szCs w:val="28"/>
        </w:rPr>
        <w:t xml:space="preserve">проводится определенная работа по </w:t>
      </w:r>
      <w:r>
        <w:rPr>
          <w:rFonts w:ascii="Times New Roman" w:hAnsi="Times New Roman" w:cs="Times New Roman"/>
          <w:sz w:val="28"/>
          <w:szCs w:val="28"/>
        </w:rPr>
        <w:t>выявлени</w:t>
      </w:r>
      <w:r w:rsidR="00DE34D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, сопровождени</w:t>
      </w:r>
      <w:r w:rsidR="00DE34D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и поддержк</w:t>
      </w:r>
      <w:r w:rsidR="00DE34D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одаренных детей и мотивированных к получению образования. Свыше 80% учащихся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охвачены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олимпиадным </w:t>
      </w:r>
      <w:r w:rsidR="00DE34DE">
        <w:rPr>
          <w:rFonts w:ascii="Times New Roman" w:hAnsi="Times New Roman" w:cs="Times New Roman"/>
          <w:sz w:val="28"/>
          <w:szCs w:val="28"/>
        </w:rPr>
        <w:t xml:space="preserve">и конкурсным </w:t>
      </w:r>
      <w:r>
        <w:rPr>
          <w:rFonts w:ascii="Times New Roman" w:hAnsi="Times New Roman" w:cs="Times New Roman"/>
          <w:sz w:val="28"/>
          <w:szCs w:val="28"/>
        </w:rPr>
        <w:t>движением</w:t>
      </w:r>
      <w:r w:rsidR="00DE34DE">
        <w:rPr>
          <w:rFonts w:ascii="Times New Roman" w:hAnsi="Times New Roman" w:cs="Times New Roman"/>
          <w:sz w:val="28"/>
          <w:szCs w:val="28"/>
        </w:rPr>
        <w:t>. Наряду с этим, в силу того, что работа с одаренными детьми еще не носит системный характер, результаты незначительны.</w:t>
      </w:r>
    </w:p>
    <w:p w:rsidR="00043D37" w:rsidRDefault="00022D6F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факторов повышения стартовых возможностей и жизненных шансов выпускников образовательных учреждений района рассматривается дополнительное образование. К сожалению, в силу удаленности населенных пунктов и образовательных учреждений </w:t>
      </w:r>
      <w:r w:rsidR="00F965EE">
        <w:rPr>
          <w:rFonts w:ascii="Times New Roman" w:hAnsi="Times New Roman" w:cs="Times New Roman"/>
          <w:sz w:val="28"/>
          <w:szCs w:val="28"/>
        </w:rPr>
        <w:t>и отсутствия районного центра, реализовать дополнительное образование в у</w:t>
      </w:r>
      <w:r w:rsidRPr="00022D6F">
        <w:rPr>
          <w:rFonts w:ascii="Times New Roman" w:hAnsi="Times New Roman" w:cs="Times New Roman"/>
          <w:sz w:val="28"/>
          <w:szCs w:val="28"/>
        </w:rPr>
        <w:t>чреждени</w:t>
      </w:r>
      <w:r w:rsidR="00F965EE">
        <w:rPr>
          <w:rFonts w:ascii="Times New Roman" w:hAnsi="Times New Roman" w:cs="Times New Roman"/>
          <w:sz w:val="28"/>
          <w:szCs w:val="28"/>
        </w:rPr>
        <w:t>ях</w:t>
      </w:r>
      <w:r w:rsidRPr="00022D6F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  <w:r w:rsidR="00F965EE">
        <w:rPr>
          <w:rFonts w:ascii="Times New Roman" w:hAnsi="Times New Roman" w:cs="Times New Roman"/>
          <w:sz w:val="28"/>
          <w:szCs w:val="28"/>
        </w:rPr>
        <w:t xml:space="preserve"> не представляется возможным. Поэтому на базе 10 школ функционируют 90 кружков различной направленности, в том числе 27 спортивных секций, обеспечена деятельность 5 физкультурно-спортивных клубов. Результаты дополнительной образовательной деятельности презентуются через многоуровневую систему конкурсов, соревнований, </w:t>
      </w:r>
      <w:r w:rsidR="00F965EE">
        <w:rPr>
          <w:rFonts w:ascii="Times New Roman" w:hAnsi="Times New Roman" w:cs="Times New Roman"/>
          <w:sz w:val="28"/>
          <w:szCs w:val="28"/>
        </w:rPr>
        <w:lastRenderedPageBreak/>
        <w:t xml:space="preserve">фестивалей, конференций и выставок. Охват дополнительным образованием составляет 70% от общей численности школьников </w:t>
      </w:r>
      <w:proofErr w:type="spellStart"/>
      <w:r w:rsidR="00F965EE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F965E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761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7C8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757C8" w:rsidRPr="0077072E">
        <w:rPr>
          <w:rFonts w:ascii="Times New Roman" w:hAnsi="Times New Roman" w:cs="Times New Roman"/>
          <w:sz w:val="28"/>
          <w:szCs w:val="28"/>
        </w:rPr>
        <w:t>Приоритеты и цели социально-экономического развития в сфере</w:t>
      </w:r>
      <w:r w:rsidR="0077072E" w:rsidRPr="0077072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0757C8" w:rsidRPr="0077072E">
        <w:rPr>
          <w:rFonts w:ascii="Times New Roman" w:hAnsi="Times New Roman" w:cs="Times New Roman"/>
          <w:sz w:val="28"/>
          <w:szCs w:val="28"/>
        </w:rPr>
        <w:t>,  описание основных целей и задач Пр</w:t>
      </w:r>
      <w:r w:rsidR="0077072E" w:rsidRPr="0077072E">
        <w:rPr>
          <w:rFonts w:ascii="Times New Roman" w:hAnsi="Times New Roman" w:cs="Times New Roman"/>
          <w:sz w:val="28"/>
          <w:szCs w:val="28"/>
        </w:rPr>
        <w:t>ограммы, прогноз развития сферы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D37" w:rsidRDefault="00F965EE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Стратегическая цель политики в области образования в районе вытекает из стратегии развития образования в Красноярском крае – повышение доступности качественного образования современного уровня, соответствующего </w:t>
      </w:r>
      <w:r w:rsidR="00231587">
        <w:rPr>
          <w:rFonts w:ascii="Times New Roman" w:hAnsi="Times New Roman" w:cs="Times New Roman"/>
          <w:sz w:val="28"/>
          <w:szCs w:val="28"/>
        </w:rPr>
        <w:t>потребностям граждан района и региона в целом. Приоритетными направлениями развития по уровням и видам образования являются:</w:t>
      </w:r>
    </w:p>
    <w:p w:rsidR="00231587" w:rsidRDefault="00231587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028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системе дошкольного образования – повышение доступности и качества дошкольного образования, внедрение системы оценки качества дошкольного образования</w:t>
      </w:r>
      <w:r w:rsidR="008B028F">
        <w:rPr>
          <w:rFonts w:ascii="Times New Roman" w:hAnsi="Times New Roman" w:cs="Times New Roman"/>
          <w:sz w:val="28"/>
          <w:szCs w:val="28"/>
        </w:rPr>
        <w:t>;</w:t>
      </w:r>
    </w:p>
    <w:p w:rsidR="00FA0FBB" w:rsidRDefault="008B028F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FA0FBB">
        <w:rPr>
          <w:rFonts w:ascii="Times New Roman" w:hAnsi="Times New Roman" w:cs="Times New Roman"/>
          <w:sz w:val="28"/>
          <w:szCs w:val="28"/>
        </w:rPr>
        <w:t xml:space="preserve"> системе общего образования – повышение дост</w:t>
      </w:r>
      <w:r w:rsidR="00690D6E">
        <w:rPr>
          <w:rFonts w:ascii="Times New Roman" w:hAnsi="Times New Roman" w:cs="Times New Roman"/>
          <w:sz w:val="28"/>
          <w:szCs w:val="28"/>
        </w:rPr>
        <w:t>упности и качества образования (</w:t>
      </w:r>
      <w:r w:rsidR="00FA0FBB">
        <w:rPr>
          <w:rFonts w:ascii="Times New Roman" w:hAnsi="Times New Roman" w:cs="Times New Roman"/>
          <w:sz w:val="28"/>
          <w:szCs w:val="28"/>
        </w:rPr>
        <w:t>в том числе переход на федеральные государственные образовательные стандарты нового поколения</w:t>
      </w:r>
      <w:r w:rsidR="00690D6E">
        <w:rPr>
          <w:rFonts w:ascii="Times New Roman" w:hAnsi="Times New Roman" w:cs="Times New Roman"/>
          <w:sz w:val="28"/>
          <w:szCs w:val="28"/>
        </w:rPr>
        <w:t xml:space="preserve">), социализация детей с ограниченными возможностями здоровья через развитие инклюзивного образования, сохранение здоровья детей через совершенствование питания обучающихся и использование </w:t>
      </w:r>
      <w:proofErr w:type="spellStart"/>
      <w:r w:rsidR="00690D6E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690D6E">
        <w:rPr>
          <w:rFonts w:ascii="Times New Roman" w:hAnsi="Times New Roman" w:cs="Times New Roman"/>
          <w:sz w:val="28"/>
          <w:szCs w:val="28"/>
        </w:rPr>
        <w:t xml:space="preserve"> технологий в образовательном процессе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028F" w:rsidRDefault="008B028F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системе дополнительного образования – создание условий для становления и развития системы дополнительного образования, в том числе распространение сетевых форм организации дополнительного образования детей</w:t>
      </w:r>
      <w:r w:rsidR="00690D6E">
        <w:rPr>
          <w:rFonts w:ascii="Times New Roman" w:hAnsi="Times New Roman" w:cs="Times New Roman"/>
          <w:sz w:val="28"/>
          <w:szCs w:val="28"/>
        </w:rPr>
        <w:t xml:space="preserve">, становление системы работы с одаренными детьми и </w:t>
      </w:r>
      <w:proofErr w:type="gramStart"/>
      <w:r w:rsidR="00690D6E">
        <w:rPr>
          <w:rFonts w:ascii="Times New Roman" w:hAnsi="Times New Roman" w:cs="Times New Roman"/>
          <w:sz w:val="28"/>
          <w:szCs w:val="28"/>
        </w:rPr>
        <w:t>детьми</w:t>
      </w:r>
      <w:proofErr w:type="gramEnd"/>
      <w:r w:rsidR="00690D6E">
        <w:rPr>
          <w:rFonts w:ascii="Times New Roman" w:hAnsi="Times New Roman" w:cs="Times New Roman"/>
          <w:sz w:val="28"/>
          <w:szCs w:val="28"/>
        </w:rPr>
        <w:t xml:space="preserve"> мотивированными к получению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28F" w:rsidRDefault="008B028F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этого, необходимо совершенствовать кадровую политику через: - обеспечение средней заработной платы педагогических работников школ на уровне средней заработной платы в регионе, средней заработной платы педагогических работников детских садов на уровне средней заработной платы в сфере общего образования в регионе</w:t>
      </w:r>
      <w:r w:rsidR="00690D6E">
        <w:rPr>
          <w:rFonts w:ascii="Times New Roman" w:hAnsi="Times New Roman" w:cs="Times New Roman"/>
          <w:sz w:val="28"/>
          <w:szCs w:val="28"/>
        </w:rPr>
        <w:t>;</w:t>
      </w:r>
    </w:p>
    <w:p w:rsidR="008B028F" w:rsidRDefault="00690D6E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</w:t>
      </w:r>
      <w:r w:rsidR="008B028F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8B028F">
        <w:rPr>
          <w:rFonts w:ascii="Times New Roman" w:hAnsi="Times New Roman" w:cs="Times New Roman"/>
          <w:sz w:val="28"/>
          <w:szCs w:val="28"/>
        </w:rPr>
        <w:t xml:space="preserve"> потенциал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B028F">
        <w:rPr>
          <w:rFonts w:ascii="Times New Roman" w:hAnsi="Times New Roman" w:cs="Times New Roman"/>
          <w:sz w:val="28"/>
          <w:szCs w:val="28"/>
        </w:rPr>
        <w:t xml:space="preserve"> педагогических работников муниципальной системы образования посредством вовлечения педагогов в конкурсное движение на федеральном</w:t>
      </w:r>
      <w:r>
        <w:rPr>
          <w:rFonts w:ascii="Times New Roman" w:hAnsi="Times New Roman" w:cs="Times New Roman"/>
          <w:sz w:val="28"/>
          <w:szCs w:val="28"/>
        </w:rPr>
        <w:t xml:space="preserve"> и региональном уровнях;</w:t>
      </w:r>
    </w:p>
    <w:p w:rsidR="00063543" w:rsidRDefault="00690D6E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внедрение новых подходов к организации переподготовки и повышения квалификации кадров, внедрение механизмов эффективного контракта с руководителями и педагогическими работниками</w:t>
      </w:r>
      <w:r w:rsidR="00063543">
        <w:rPr>
          <w:rFonts w:ascii="Times New Roman" w:hAnsi="Times New Roman" w:cs="Times New Roman"/>
          <w:sz w:val="28"/>
          <w:szCs w:val="28"/>
        </w:rPr>
        <w:t>;</w:t>
      </w:r>
    </w:p>
    <w:p w:rsidR="00690D6E" w:rsidRDefault="00063543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поддержку педагогических работников, имеющих высокие достижения, в том числе и в работе с одаренными детьми</w:t>
      </w:r>
      <w:r w:rsidR="00690D6E">
        <w:rPr>
          <w:rFonts w:ascii="Times New Roman" w:hAnsi="Times New Roman" w:cs="Times New Roman"/>
          <w:sz w:val="28"/>
          <w:szCs w:val="28"/>
        </w:rPr>
        <w:t>.</w:t>
      </w:r>
    </w:p>
    <w:p w:rsidR="00B761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7C8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757C8" w:rsidRPr="0077072E">
        <w:rPr>
          <w:rFonts w:ascii="Times New Roman" w:hAnsi="Times New Roman" w:cs="Times New Roman"/>
          <w:sz w:val="28"/>
          <w:szCs w:val="28"/>
        </w:rPr>
        <w:t>Механизм р</w:t>
      </w:r>
      <w:r w:rsidR="0077072E" w:rsidRPr="0077072E">
        <w:rPr>
          <w:rFonts w:ascii="Times New Roman" w:hAnsi="Times New Roman" w:cs="Times New Roman"/>
          <w:sz w:val="28"/>
          <w:szCs w:val="28"/>
        </w:rPr>
        <w:t>еализации мероприятий Программы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3543" w:rsidRDefault="00063543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состоит из подпрограмм. Механизмы реализации мероприятий подпрограмм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>приведены в паспортах подпрограмм, включенных в муниципальную программу.</w:t>
      </w:r>
    </w:p>
    <w:p w:rsidR="00B7612E" w:rsidRDefault="00B7612E" w:rsidP="00B761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757C8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757C8" w:rsidRPr="0077072E">
        <w:rPr>
          <w:rFonts w:ascii="Times New Roman" w:hAnsi="Times New Roman" w:cs="Times New Roman"/>
          <w:sz w:val="28"/>
          <w:szCs w:val="28"/>
        </w:rPr>
        <w:t>Прогноз конечных результатов Программы</w:t>
      </w:r>
      <w:r w:rsidR="000E136E" w:rsidRPr="007707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E136E" w:rsidRPr="0077072E">
        <w:rPr>
          <w:rFonts w:ascii="Times New Roman" w:hAnsi="Times New Roman" w:cs="Times New Roman"/>
          <w:sz w:val="28"/>
          <w:szCs w:val="28"/>
        </w:rPr>
        <w:t>характеризующих целевое состояние (изменение состояния) уровня</w:t>
      </w:r>
      <w:r>
        <w:rPr>
          <w:rFonts w:ascii="Times New Roman" w:hAnsi="Times New Roman" w:cs="Times New Roman"/>
          <w:sz w:val="28"/>
          <w:szCs w:val="28"/>
        </w:rPr>
        <w:tab/>
      </w:r>
      <w:r w:rsidR="000E136E" w:rsidRPr="0077072E">
        <w:rPr>
          <w:rFonts w:ascii="Times New Roman" w:hAnsi="Times New Roman" w:cs="Times New Roman"/>
          <w:sz w:val="28"/>
          <w:szCs w:val="28"/>
        </w:rPr>
        <w:t xml:space="preserve"> и качества жизни населения, социальной сферы, экономики, степени реализации других о</w:t>
      </w:r>
      <w:r>
        <w:rPr>
          <w:rFonts w:ascii="Times New Roman" w:hAnsi="Times New Roman" w:cs="Times New Roman"/>
          <w:sz w:val="28"/>
          <w:szCs w:val="28"/>
        </w:rPr>
        <w:t>бщественно значимых интересов и</w:t>
      </w:r>
      <w:r w:rsidR="000E136E" w:rsidRPr="0077072E">
        <w:rPr>
          <w:rFonts w:ascii="Times New Roman" w:hAnsi="Times New Roman" w:cs="Times New Roman"/>
          <w:sz w:val="28"/>
          <w:szCs w:val="28"/>
        </w:rPr>
        <w:t xml:space="preserve"> потребностей</w:t>
      </w:r>
      <w:r w:rsidR="00527B2C" w:rsidRPr="0077072E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="0077072E">
        <w:rPr>
          <w:rFonts w:ascii="Times New Roman" w:hAnsi="Times New Roman" w:cs="Times New Roman"/>
          <w:sz w:val="28"/>
          <w:szCs w:val="28"/>
        </w:rPr>
        <w:t xml:space="preserve"> на территории района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7C8" w:rsidRDefault="00063543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Своевременная и в полном объеме реализация Программы позволит:</w:t>
      </w:r>
    </w:p>
    <w:p w:rsidR="00063543" w:rsidRDefault="00063543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повысить удовлетворенность населения района качеством образовательных услуг;</w:t>
      </w:r>
    </w:p>
    <w:p w:rsidR="00063543" w:rsidRDefault="00063543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повысить уровень квалификации педагогических кадров;</w:t>
      </w:r>
    </w:p>
    <w:p w:rsidR="00063543" w:rsidRDefault="00063543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охватить 100% детей от 3 до 7 лет услугами дошкольного образования;</w:t>
      </w:r>
    </w:p>
    <w:p w:rsidR="00063543" w:rsidRDefault="00063543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внедрить федеральные государственные образовательные стандарты во всех общеобразовательных организациях;</w:t>
      </w:r>
    </w:p>
    <w:p w:rsidR="00063543" w:rsidRDefault="00063543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охват не менее 70% школьников дополнительным образованием, не менее 805 школьников олимпиадным или конкурсным движением.</w:t>
      </w:r>
    </w:p>
    <w:p w:rsidR="00B761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136E" w:rsidRDefault="00B7612E" w:rsidP="00B7612E">
      <w:pPr>
        <w:spacing w:after="0" w:line="240" w:lineRule="auto"/>
        <w:ind w:left="709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91694F">
        <w:rPr>
          <w:rFonts w:ascii="Times New Roman" w:hAnsi="Times New Roman" w:cs="Times New Roman"/>
          <w:sz w:val="28"/>
          <w:szCs w:val="28"/>
        </w:rPr>
        <w:t>Перечень подпрограмм</w:t>
      </w:r>
      <w:r w:rsidR="000E136E" w:rsidRPr="0077072E">
        <w:rPr>
          <w:rFonts w:ascii="Times New Roman" w:hAnsi="Times New Roman" w:cs="Times New Roman"/>
          <w:sz w:val="28"/>
          <w:szCs w:val="28"/>
        </w:rPr>
        <w:t xml:space="preserve"> с указанием сроков их реа</w:t>
      </w:r>
      <w:r w:rsidR="0077072E">
        <w:rPr>
          <w:rFonts w:ascii="Times New Roman" w:hAnsi="Times New Roman" w:cs="Times New Roman"/>
          <w:sz w:val="28"/>
          <w:szCs w:val="28"/>
        </w:rPr>
        <w:t>лизации и ожидаемых результатов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49BB" w:rsidRDefault="00BE49BB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муниципальной программы в период с 2014 по 2016 годы будут реализованы 2 подпрограммы:</w:t>
      </w:r>
    </w:p>
    <w:p w:rsidR="00BE49BB" w:rsidRDefault="00B7612E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E49BB" w:rsidRPr="00BE49BB">
        <w:rPr>
          <w:rFonts w:ascii="Times New Roman" w:hAnsi="Times New Roman" w:cs="Times New Roman"/>
          <w:sz w:val="28"/>
          <w:szCs w:val="28"/>
        </w:rPr>
        <w:t>«Развитие дошкольного, общего и дополнительного образования детей»</w:t>
      </w:r>
      <w:r w:rsidR="00BE49BB">
        <w:rPr>
          <w:rFonts w:ascii="Times New Roman" w:hAnsi="Times New Roman" w:cs="Times New Roman"/>
          <w:sz w:val="28"/>
          <w:szCs w:val="28"/>
        </w:rPr>
        <w:t>;</w:t>
      </w:r>
    </w:p>
    <w:p w:rsidR="00BE49BB" w:rsidRDefault="00B7612E" w:rsidP="00B76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E49BB">
        <w:rPr>
          <w:rFonts w:ascii="Times New Roman" w:hAnsi="Times New Roman" w:cs="Times New Roman"/>
          <w:sz w:val="28"/>
          <w:szCs w:val="28"/>
        </w:rPr>
        <w:t>«Обеспечение реализации муниципальной программы и прочие мероприятия в сфере образования».</w:t>
      </w:r>
    </w:p>
    <w:p w:rsidR="00BE49BB" w:rsidRDefault="00BE49BB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каждой подпрограммы сформулированы цели, задачи, целевые индикаторы, определены их значения и механизмы реализации</w:t>
      </w:r>
      <w:r w:rsidR="00D75927">
        <w:rPr>
          <w:rFonts w:ascii="Times New Roman" w:hAnsi="Times New Roman" w:cs="Times New Roman"/>
          <w:sz w:val="28"/>
          <w:szCs w:val="28"/>
        </w:rPr>
        <w:t>.</w:t>
      </w:r>
    </w:p>
    <w:p w:rsidR="00B7612E" w:rsidRPr="00BE49BB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136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0E136E" w:rsidRPr="0077072E">
        <w:rPr>
          <w:rFonts w:ascii="Times New Roman" w:hAnsi="Times New Roman" w:cs="Times New Roman"/>
          <w:sz w:val="28"/>
          <w:szCs w:val="28"/>
        </w:rPr>
        <w:t>Основные меры правового регулирования в сфере</w:t>
      </w:r>
      <w:r w:rsidR="00040B54" w:rsidRPr="0077072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D2CCB" w:rsidRPr="0077072E">
        <w:rPr>
          <w:rFonts w:ascii="Times New Roman" w:hAnsi="Times New Roman" w:cs="Times New Roman"/>
          <w:sz w:val="28"/>
          <w:szCs w:val="28"/>
        </w:rPr>
        <w:t xml:space="preserve">, направленные на достижение цели и (или) конечных результатов Программы, с обоснованием основных положений и сроков </w:t>
      </w:r>
      <w:proofErr w:type="gramStart"/>
      <w:r w:rsidR="006D2CCB" w:rsidRPr="0077072E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="006D2CCB" w:rsidRPr="0077072E">
        <w:rPr>
          <w:rFonts w:ascii="Times New Roman" w:hAnsi="Times New Roman" w:cs="Times New Roman"/>
          <w:sz w:val="28"/>
          <w:szCs w:val="28"/>
        </w:rPr>
        <w:t xml:space="preserve"> необхо</w:t>
      </w:r>
      <w:r w:rsidR="0077072E">
        <w:rPr>
          <w:rFonts w:ascii="Times New Roman" w:hAnsi="Times New Roman" w:cs="Times New Roman"/>
          <w:sz w:val="28"/>
          <w:szCs w:val="28"/>
        </w:rPr>
        <w:t>димых нормативно-правовых актов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B54" w:rsidRDefault="00040B54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и конечных результатов Программы</w:t>
      </w:r>
      <w:r w:rsidR="009120FA">
        <w:rPr>
          <w:rFonts w:ascii="Times New Roman" w:hAnsi="Times New Roman" w:cs="Times New Roman"/>
          <w:sz w:val="28"/>
          <w:szCs w:val="28"/>
        </w:rPr>
        <w:t xml:space="preserve"> принятие дополнительных нормативно-правовых актов не требуется.</w:t>
      </w:r>
    </w:p>
    <w:p w:rsidR="00B7612E" w:rsidRPr="00040B54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136E" w:rsidRDefault="006D2CCB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72E">
        <w:rPr>
          <w:rFonts w:ascii="Times New Roman" w:hAnsi="Times New Roman" w:cs="Times New Roman"/>
          <w:sz w:val="28"/>
          <w:szCs w:val="28"/>
        </w:rPr>
        <w:t>8</w:t>
      </w:r>
      <w:r w:rsidR="00B7612E">
        <w:rPr>
          <w:rFonts w:ascii="Times New Roman" w:hAnsi="Times New Roman" w:cs="Times New Roman"/>
          <w:sz w:val="28"/>
          <w:szCs w:val="28"/>
        </w:rPr>
        <w:t>.</w:t>
      </w:r>
      <w:r w:rsidR="000E136E" w:rsidRPr="0077072E">
        <w:rPr>
          <w:rFonts w:ascii="Times New Roman" w:hAnsi="Times New Roman" w:cs="Times New Roman"/>
          <w:sz w:val="28"/>
          <w:szCs w:val="28"/>
        </w:rPr>
        <w:t xml:space="preserve">Информация о распределении планируемых </w:t>
      </w:r>
      <w:r w:rsidRPr="0077072E">
        <w:rPr>
          <w:rFonts w:ascii="Times New Roman" w:hAnsi="Times New Roman" w:cs="Times New Roman"/>
          <w:sz w:val="28"/>
          <w:szCs w:val="28"/>
        </w:rPr>
        <w:t>расх</w:t>
      </w:r>
      <w:r w:rsidR="000E136E" w:rsidRPr="0077072E">
        <w:rPr>
          <w:rFonts w:ascii="Times New Roman" w:hAnsi="Times New Roman" w:cs="Times New Roman"/>
          <w:sz w:val="28"/>
          <w:szCs w:val="28"/>
        </w:rPr>
        <w:t>одов</w:t>
      </w:r>
      <w:r w:rsidRPr="0077072E">
        <w:rPr>
          <w:rFonts w:ascii="Times New Roman" w:hAnsi="Times New Roman" w:cs="Times New Roman"/>
          <w:sz w:val="28"/>
          <w:szCs w:val="28"/>
        </w:rPr>
        <w:t xml:space="preserve"> по отдельным мероприятиям Программы, подпрограммам с указанием главных распорядителей средств районного бюджета, а также по годам </w:t>
      </w:r>
      <w:r w:rsidR="0077072E"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CCB" w:rsidRDefault="00D75927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состоит из подпрограмм, информация о распределении планируемых расходов по подпрограммам с указанием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главных распорядителей бюджетных средств, а также по годам реализации Программы приведены в приложении № 1 к настоящей Программе.</w:t>
      </w:r>
    </w:p>
    <w:p w:rsidR="00B761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CCB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6D2CCB" w:rsidRPr="0077072E">
        <w:rPr>
          <w:rFonts w:ascii="Times New Roman" w:hAnsi="Times New Roman" w:cs="Times New Roman"/>
          <w:sz w:val="28"/>
          <w:szCs w:val="28"/>
        </w:rPr>
        <w:t>Информация об объеме бюджетных ассигнований, направленных на реализацию научной, научно-техническ</w:t>
      </w:r>
      <w:r w:rsidR="0077072E">
        <w:rPr>
          <w:rFonts w:ascii="Times New Roman" w:hAnsi="Times New Roman" w:cs="Times New Roman"/>
          <w:sz w:val="28"/>
          <w:szCs w:val="28"/>
        </w:rPr>
        <w:t>ой и инновационной деятельности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CCB" w:rsidRDefault="00D75927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не содержит мероприятий, направленных на реализацию научной, научно-технической и инновационной деятельности.</w:t>
      </w:r>
    </w:p>
    <w:p w:rsidR="00B761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B54" w:rsidRDefault="00040B54" w:rsidP="00B761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072E">
        <w:rPr>
          <w:rFonts w:ascii="Times New Roman" w:hAnsi="Times New Roman" w:cs="Times New Roman"/>
          <w:sz w:val="28"/>
          <w:szCs w:val="28"/>
        </w:rPr>
        <w:t>10.Принципы и критерии отбора муниципальных образований, включенных в программу для реализации отдельных мероприятий программы и (или) мероприятий подпрограммы, в случае участия муниципальных образований района в реализации прог</w:t>
      </w:r>
      <w:r w:rsidR="0077072E">
        <w:rPr>
          <w:rFonts w:ascii="Times New Roman" w:hAnsi="Times New Roman" w:cs="Times New Roman"/>
          <w:sz w:val="28"/>
          <w:szCs w:val="28"/>
        </w:rPr>
        <w:t>раммных мероприятий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B54" w:rsidRDefault="00040B54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образования района в реализации программных мероприятий не участвуют.</w:t>
      </w:r>
    </w:p>
    <w:p w:rsidR="00B761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CCB" w:rsidRDefault="00040712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72E">
        <w:rPr>
          <w:rFonts w:ascii="Times New Roman" w:hAnsi="Times New Roman" w:cs="Times New Roman"/>
          <w:sz w:val="28"/>
          <w:szCs w:val="28"/>
        </w:rPr>
        <w:t>1</w:t>
      </w:r>
      <w:r w:rsidR="009120FA" w:rsidRPr="0077072E">
        <w:rPr>
          <w:rFonts w:ascii="Times New Roman" w:hAnsi="Times New Roman" w:cs="Times New Roman"/>
          <w:sz w:val="28"/>
          <w:szCs w:val="28"/>
        </w:rPr>
        <w:t>1</w:t>
      </w:r>
      <w:r w:rsidR="00B7612E">
        <w:rPr>
          <w:rFonts w:ascii="Times New Roman" w:hAnsi="Times New Roman" w:cs="Times New Roman"/>
          <w:sz w:val="28"/>
          <w:szCs w:val="28"/>
        </w:rPr>
        <w:t>.</w:t>
      </w:r>
      <w:r w:rsidRPr="0077072E">
        <w:rPr>
          <w:rFonts w:ascii="Times New Roman" w:hAnsi="Times New Roman" w:cs="Times New Roman"/>
          <w:sz w:val="28"/>
          <w:szCs w:val="28"/>
        </w:rPr>
        <w:t>И</w:t>
      </w:r>
      <w:r w:rsidR="006D2CCB" w:rsidRPr="0077072E">
        <w:rPr>
          <w:rFonts w:ascii="Times New Roman" w:hAnsi="Times New Roman" w:cs="Times New Roman"/>
          <w:sz w:val="28"/>
          <w:szCs w:val="28"/>
        </w:rPr>
        <w:t>нформация о ресурсном обеспечении и прогнозной оценке расходов на реализацию целей Программы с учетом источников финансирования, в том числе краевого бюджета</w:t>
      </w:r>
      <w:r w:rsidRPr="0077072E">
        <w:rPr>
          <w:rFonts w:ascii="Times New Roman" w:hAnsi="Times New Roman" w:cs="Times New Roman"/>
          <w:sz w:val="28"/>
          <w:szCs w:val="28"/>
        </w:rPr>
        <w:t>, и бюджетов муниципальных образований района, а также перечень реализуемых ими мероприятий, в случае участия в ра</w:t>
      </w:r>
      <w:r w:rsidR="0077072E">
        <w:rPr>
          <w:rFonts w:ascii="Times New Roman" w:hAnsi="Times New Roman" w:cs="Times New Roman"/>
          <w:sz w:val="28"/>
          <w:szCs w:val="28"/>
        </w:rPr>
        <w:t>зработке и реализации Программы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712" w:rsidRDefault="00D75927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ресурсном обеспечении и прогнозной оценке расходов на реализацию целей программы с учетом источников финансирования, в том числе по уровням бюджетной системы, приведена в приложении № 2 к настоящей Программе.</w:t>
      </w:r>
    </w:p>
    <w:p w:rsidR="00B761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712" w:rsidRDefault="007B6B95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72E">
        <w:rPr>
          <w:rFonts w:ascii="Times New Roman" w:hAnsi="Times New Roman" w:cs="Times New Roman"/>
          <w:sz w:val="28"/>
          <w:szCs w:val="28"/>
        </w:rPr>
        <w:t>12</w:t>
      </w:r>
      <w:r w:rsidR="00040712" w:rsidRPr="0077072E">
        <w:rPr>
          <w:rFonts w:ascii="Times New Roman" w:hAnsi="Times New Roman" w:cs="Times New Roman"/>
          <w:sz w:val="28"/>
          <w:szCs w:val="28"/>
        </w:rPr>
        <w:t>.Прогноз сводных показателей</w:t>
      </w:r>
      <w:r w:rsidR="00040B54" w:rsidRPr="0077072E">
        <w:rPr>
          <w:rFonts w:ascii="Times New Roman" w:hAnsi="Times New Roman" w:cs="Times New Roman"/>
          <w:sz w:val="28"/>
          <w:szCs w:val="28"/>
        </w:rPr>
        <w:t xml:space="preserve"> </w:t>
      </w:r>
      <w:r w:rsidR="009120FA" w:rsidRPr="0077072E">
        <w:rPr>
          <w:rFonts w:ascii="Times New Roman" w:hAnsi="Times New Roman" w:cs="Times New Roman"/>
          <w:sz w:val="28"/>
          <w:szCs w:val="28"/>
        </w:rPr>
        <w:t>муниципальных заданий</w:t>
      </w:r>
      <w:r w:rsidR="00274F8F" w:rsidRPr="0077072E">
        <w:rPr>
          <w:rFonts w:ascii="Times New Roman" w:hAnsi="Times New Roman" w:cs="Times New Roman"/>
          <w:sz w:val="28"/>
          <w:szCs w:val="28"/>
        </w:rPr>
        <w:t>,</w:t>
      </w:r>
      <w:r w:rsidR="0091694F">
        <w:rPr>
          <w:rFonts w:ascii="Times New Roman" w:hAnsi="Times New Roman" w:cs="Times New Roman"/>
          <w:sz w:val="28"/>
          <w:szCs w:val="28"/>
        </w:rPr>
        <w:tab/>
      </w:r>
      <w:r w:rsidR="00B7612E">
        <w:rPr>
          <w:rFonts w:ascii="Times New Roman" w:hAnsi="Times New Roman" w:cs="Times New Roman"/>
          <w:sz w:val="28"/>
          <w:szCs w:val="28"/>
        </w:rPr>
        <w:t xml:space="preserve"> </w:t>
      </w:r>
      <w:r w:rsidR="00274F8F" w:rsidRPr="0077072E">
        <w:rPr>
          <w:rFonts w:ascii="Times New Roman" w:hAnsi="Times New Roman" w:cs="Times New Roman"/>
          <w:sz w:val="28"/>
          <w:szCs w:val="28"/>
        </w:rPr>
        <w:t>на оказание районными муниципальными учреждениями муниципальных услуг юридическим и (или) физическим лицам, выполнения работ</w:t>
      </w:r>
    </w:p>
    <w:p w:rsidR="00B7612E" w:rsidRPr="0077072E" w:rsidRDefault="00B7612E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712" w:rsidRDefault="00274F8F" w:rsidP="00B7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(выполнение) муниципальных услуг (работ) районными муниципальными образовательными учреждениями по муни</w:t>
      </w:r>
      <w:r w:rsidR="00D164C8">
        <w:rPr>
          <w:rFonts w:ascii="Times New Roman" w:hAnsi="Times New Roman" w:cs="Times New Roman"/>
          <w:sz w:val="28"/>
          <w:szCs w:val="28"/>
        </w:rPr>
        <w:t>ципальной Программе представлен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№ 3 к настоящей Программе.</w:t>
      </w:r>
    </w:p>
    <w:p w:rsidR="00470D9C" w:rsidRDefault="00470D9C" w:rsidP="00470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712" w:rsidRDefault="007B6B95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72E">
        <w:rPr>
          <w:rFonts w:ascii="Times New Roman" w:hAnsi="Times New Roman" w:cs="Times New Roman"/>
          <w:sz w:val="28"/>
          <w:szCs w:val="28"/>
        </w:rPr>
        <w:t>13</w:t>
      </w:r>
      <w:r w:rsidR="00470D9C">
        <w:rPr>
          <w:rFonts w:ascii="Times New Roman" w:hAnsi="Times New Roman" w:cs="Times New Roman"/>
          <w:sz w:val="28"/>
          <w:szCs w:val="28"/>
        </w:rPr>
        <w:t>.</w:t>
      </w:r>
      <w:r w:rsidR="00D164C8" w:rsidRPr="0077072E">
        <w:rPr>
          <w:rFonts w:ascii="Times New Roman" w:hAnsi="Times New Roman" w:cs="Times New Roman"/>
          <w:sz w:val="28"/>
          <w:szCs w:val="28"/>
        </w:rPr>
        <w:t>Целевые показатели и показатели результативности Программы</w:t>
      </w:r>
    </w:p>
    <w:p w:rsidR="00470D9C" w:rsidRPr="0077072E" w:rsidRDefault="00470D9C" w:rsidP="00B76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185" w:rsidRDefault="005C2185" w:rsidP="00470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1 «Удельный вес численности населения в возрасте 5-18 лет, охваченного образованием, в общей численности населения в возрасте 5-18 лет»</w:t>
      </w:r>
      <w:r w:rsidR="003A2E30" w:rsidRPr="003A2E30">
        <w:t xml:space="preserve"> </w:t>
      </w:r>
      <w:r w:rsidR="003A2E30" w:rsidRPr="003A2E30">
        <w:rPr>
          <w:rFonts w:ascii="Times New Roman" w:hAnsi="Times New Roman" w:cs="Times New Roman"/>
          <w:sz w:val="28"/>
          <w:szCs w:val="28"/>
        </w:rPr>
        <w:t xml:space="preserve">характеризует обеспечение законодательно закрепленных гарантий доступности </w:t>
      </w:r>
      <w:r w:rsidR="003A2E30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3A2E30" w:rsidRPr="003A2E30">
        <w:rPr>
          <w:rFonts w:ascii="Times New Roman" w:hAnsi="Times New Roman" w:cs="Times New Roman"/>
          <w:sz w:val="28"/>
          <w:szCs w:val="28"/>
        </w:rPr>
        <w:t>образования.</w:t>
      </w:r>
      <w:r w:rsidR="003A2E30">
        <w:rPr>
          <w:rFonts w:ascii="Times New Roman" w:hAnsi="Times New Roman" w:cs="Times New Roman"/>
          <w:sz w:val="28"/>
          <w:szCs w:val="28"/>
        </w:rPr>
        <w:t xml:space="preserve"> При этом необходимо учитывать, что зачисление ребенка в возрасте  до 6,5 лет в школу производится только с </w:t>
      </w:r>
      <w:r w:rsidR="003A2E30">
        <w:rPr>
          <w:rFonts w:ascii="Times New Roman" w:hAnsi="Times New Roman" w:cs="Times New Roman"/>
          <w:sz w:val="28"/>
          <w:szCs w:val="28"/>
        </w:rPr>
        <w:lastRenderedPageBreak/>
        <w:t>согласованием учредите</w:t>
      </w:r>
      <w:r w:rsidR="00DC348F">
        <w:rPr>
          <w:rFonts w:ascii="Times New Roman" w:hAnsi="Times New Roman" w:cs="Times New Roman"/>
          <w:sz w:val="28"/>
          <w:szCs w:val="28"/>
        </w:rPr>
        <w:t>ля, но не является обязательным,</w:t>
      </w:r>
      <w:r w:rsidR="003A2E30">
        <w:rPr>
          <w:rFonts w:ascii="Times New Roman" w:hAnsi="Times New Roman" w:cs="Times New Roman"/>
          <w:sz w:val="28"/>
          <w:szCs w:val="28"/>
        </w:rPr>
        <w:t xml:space="preserve"> как не является обязательным и дошкольное образование.</w:t>
      </w:r>
    </w:p>
    <w:p w:rsidR="003A2E30" w:rsidRPr="003A2E30" w:rsidRDefault="005C2185" w:rsidP="00470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2 «Уровень охвата детей от 3 до 7 лет, стоящих в очереди в муниципальные дошкольные образовательные учреждения, услугами дошкольного образования (с учетом групп кратковременного пребывания) характеризует обеспечение законодательно закрепленных гарантий доступности</w:t>
      </w:r>
      <w:r w:rsidR="003A2E30">
        <w:rPr>
          <w:rFonts w:ascii="Times New Roman" w:hAnsi="Times New Roman" w:cs="Times New Roman"/>
          <w:sz w:val="28"/>
          <w:szCs w:val="28"/>
        </w:rPr>
        <w:t xml:space="preserve"> дошкольного образования. Увеличение охвата дошкольным образованием является одним из главных приоритетов развития образования. </w:t>
      </w:r>
      <w:r w:rsidR="003A2E30" w:rsidRPr="003A2E30">
        <w:rPr>
          <w:rFonts w:ascii="Times New Roman" w:hAnsi="Times New Roman" w:cs="Times New Roman"/>
          <w:sz w:val="28"/>
          <w:szCs w:val="28"/>
        </w:rPr>
        <w:t xml:space="preserve">Задача ликвидации к 2016 году очередности в дошкольных организациях для детей от трех до семи лет и достижение 100 процентов доступности дошкольного образования для детей от трех до семи лет поставлена Президентом Российской Федерации. </w:t>
      </w:r>
      <w:r w:rsidR="003A2E30">
        <w:rPr>
          <w:rFonts w:ascii="Times New Roman" w:hAnsi="Times New Roman" w:cs="Times New Roman"/>
          <w:sz w:val="28"/>
          <w:szCs w:val="28"/>
        </w:rPr>
        <w:t xml:space="preserve">При этом необходимо учитывать </w:t>
      </w:r>
      <w:r w:rsidR="003A2E30" w:rsidRPr="003A2E30">
        <w:rPr>
          <w:rFonts w:ascii="Times New Roman" w:hAnsi="Times New Roman" w:cs="Times New Roman"/>
          <w:sz w:val="28"/>
          <w:szCs w:val="28"/>
        </w:rPr>
        <w:t>тот факт, что дошкольное образование не является обязательным и некоторая доля граждан может не воспользоваться предоставленными возможностями.</w:t>
      </w:r>
    </w:p>
    <w:p w:rsidR="003A2E30" w:rsidRPr="003A2E30" w:rsidRDefault="0091694F" w:rsidP="00470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</w:t>
      </w:r>
      <w:r w:rsidR="00547AF3">
        <w:rPr>
          <w:rFonts w:ascii="Times New Roman" w:hAnsi="Times New Roman" w:cs="Times New Roman"/>
          <w:sz w:val="28"/>
          <w:szCs w:val="28"/>
        </w:rPr>
        <w:t xml:space="preserve"> </w:t>
      </w:r>
      <w:r w:rsidR="003A2E30">
        <w:rPr>
          <w:rFonts w:ascii="Times New Roman" w:hAnsi="Times New Roman" w:cs="Times New Roman"/>
          <w:sz w:val="28"/>
          <w:szCs w:val="28"/>
        </w:rPr>
        <w:t>3</w:t>
      </w:r>
      <w:r w:rsidR="003A2E30" w:rsidRPr="003A2E30">
        <w:rPr>
          <w:rFonts w:ascii="Times New Roman" w:hAnsi="Times New Roman" w:cs="Times New Roman"/>
          <w:sz w:val="28"/>
          <w:szCs w:val="28"/>
        </w:rPr>
        <w:t xml:space="preserve"> «Отношение среднего балла ЕГЭ (в расчете на 1 предмет) в 10 % школ </w:t>
      </w:r>
      <w:r w:rsidR="003A2E30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3A2E30" w:rsidRPr="003A2E30">
        <w:rPr>
          <w:rFonts w:ascii="Times New Roman" w:hAnsi="Times New Roman" w:cs="Times New Roman"/>
          <w:sz w:val="28"/>
          <w:szCs w:val="28"/>
        </w:rPr>
        <w:t xml:space="preserve"> с лучшими результатами ЕГЭ к среднему баллу ЕГЭ (в расчете на 1 предмет) в 10 % школ </w:t>
      </w:r>
      <w:r w:rsidR="003A2E30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3A2E30" w:rsidRPr="003A2E30">
        <w:rPr>
          <w:rFonts w:ascii="Times New Roman" w:hAnsi="Times New Roman" w:cs="Times New Roman"/>
          <w:sz w:val="28"/>
          <w:szCs w:val="28"/>
        </w:rPr>
        <w:t xml:space="preserve"> с худшими результатами ЕГЭ» характеризует равенство доступа </w:t>
      </w:r>
      <w:proofErr w:type="gramStart"/>
      <w:r w:rsidR="003A2E30" w:rsidRPr="003A2E3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A2E30" w:rsidRPr="003A2E30">
        <w:rPr>
          <w:rFonts w:ascii="Times New Roman" w:hAnsi="Times New Roman" w:cs="Times New Roman"/>
          <w:sz w:val="28"/>
          <w:szCs w:val="28"/>
        </w:rPr>
        <w:t xml:space="preserve"> качественным образовательным услугам, позволяет оценить эффективность предусмотренных Программой мер, направленных на снижение дифференциации (разрыва) в качестве образовательных результатов между школами при </w:t>
      </w:r>
      <w:proofErr w:type="spellStart"/>
      <w:r w:rsidR="003A2E30" w:rsidRPr="003A2E30">
        <w:rPr>
          <w:rFonts w:ascii="Times New Roman" w:hAnsi="Times New Roman" w:cs="Times New Roman"/>
          <w:sz w:val="28"/>
          <w:szCs w:val="28"/>
        </w:rPr>
        <w:t>неснижении</w:t>
      </w:r>
      <w:proofErr w:type="spellEnd"/>
      <w:r w:rsidR="003A2E30" w:rsidRPr="003A2E30">
        <w:rPr>
          <w:rFonts w:ascii="Times New Roman" w:hAnsi="Times New Roman" w:cs="Times New Roman"/>
          <w:sz w:val="28"/>
          <w:szCs w:val="28"/>
        </w:rPr>
        <w:t xml:space="preserve"> среднего результата ЕГЭ в лучших школах. Тенденция увеличения </w:t>
      </w:r>
      <w:proofErr w:type="gramStart"/>
      <w:r w:rsidR="003A2E30" w:rsidRPr="003A2E30">
        <w:rPr>
          <w:rFonts w:ascii="Times New Roman" w:hAnsi="Times New Roman" w:cs="Times New Roman"/>
          <w:sz w:val="28"/>
          <w:szCs w:val="28"/>
        </w:rPr>
        <w:t>разницы</w:t>
      </w:r>
      <w:proofErr w:type="gramEnd"/>
      <w:r w:rsidR="003A2E30" w:rsidRPr="003A2E30">
        <w:rPr>
          <w:rFonts w:ascii="Times New Roman" w:hAnsi="Times New Roman" w:cs="Times New Roman"/>
          <w:sz w:val="28"/>
          <w:szCs w:val="28"/>
        </w:rPr>
        <w:t xml:space="preserve"> в качестве предоставляемого школами образования в течение последних лет несет в себе существенные риски для качества человеческого капитала и социальной стабильности. Задача обеспечения одинаково высокого качества образования, независимо от типа образовательной организации, отражена в поручениях Президента Российской Федерации</w:t>
      </w:r>
      <w:r w:rsidR="00547AF3">
        <w:rPr>
          <w:rFonts w:ascii="Times New Roman" w:hAnsi="Times New Roman" w:cs="Times New Roman"/>
          <w:sz w:val="28"/>
          <w:szCs w:val="28"/>
        </w:rPr>
        <w:t>.</w:t>
      </w:r>
    </w:p>
    <w:p w:rsidR="003A2E30" w:rsidRPr="003A2E30" w:rsidRDefault="0066666C" w:rsidP="00470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3A2E30">
        <w:rPr>
          <w:rFonts w:ascii="Times New Roman" w:hAnsi="Times New Roman" w:cs="Times New Roman"/>
          <w:sz w:val="28"/>
          <w:szCs w:val="28"/>
        </w:rPr>
        <w:t>4</w:t>
      </w:r>
      <w:r w:rsidR="003A2E30" w:rsidRPr="003A2E30">
        <w:rPr>
          <w:rFonts w:ascii="Times New Roman" w:hAnsi="Times New Roman" w:cs="Times New Roman"/>
          <w:sz w:val="28"/>
          <w:szCs w:val="28"/>
        </w:rPr>
        <w:t xml:space="preserve"> «Доля государственных (муниципальных) общеобразовательных организаций, соответствующих современным требованиям обучения, в общем количестве государственных (муниципальных) общеобразовательных организаций» характеризует качество инфраструктуры обучения (материально-технической и технологической базы), реализацию требований федеральных государственных образовательных стандартов к условиям обучения. В рамках Приоритетного национального проекта «Образования», Национальной образовательной инициативы «Наша новая школа» проекта модернизации региональной систем общего образования осуществлены значительные инвестиции в сферу общего образования. Показатель позволит оценить эффективность вложений.</w:t>
      </w:r>
    </w:p>
    <w:p w:rsidR="006D2CCB" w:rsidRDefault="006D2CCB" w:rsidP="00B761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9BF" w:rsidRDefault="00C179BF" w:rsidP="00B761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 образования</w:t>
      </w:r>
    </w:p>
    <w:p w:rsidR="00C179BF" w:rsidRPr="006276AA" w:rsidRDefault="00C179BF" w:rsidP="00B761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</w:t>
      </w:r>
      <w:r w:rsidR="0091694F">
        <w:rPr>
          <w:rFonts w:ascii="Times New Roman" w:hAnsi="Times New Roman" w:cs="Times New Roman"/>
          <w:sz w:val="28"/>
          <w:szCs w:val="28"/>
        </w:rPr>
        <w:t xml:space="preserve">инистрации </w:t>
      </w:r>
      <w:proofErr w:type="spellStart"/>
      <w:r w:rsidR="0091694F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91694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1694F">
        <w:rPr>
          <w:rFonts w:ascii="Times New Roman" w:hAnsi="Times New Roman" w:cs="Times New Roman"/>
          <w:sz w:val="28"/>
          <w:szCs w:val="28"/>
        </w:rPr>
        <w:tab/>
      </w:r>
      <w:r w:rsidR="0091694F">
        <w:rPr>
          <w:rFonts w:ascii="Times New Roman" w:hAnsi="Times New Roman" w:cs="Times New Roman"/>
          <w:sz w:val="28"/>
          <w:szCs w:val="28"/>
        </w:rPr>
        <w:tab/>
      </w:r>
      <w:r w:rsidR="0091694F">
        <w:rPr>
          <w:rFonts w:ascii="Times New Roman" w:hAnsi="Times New Roman" w:cs="Times New Roman"/>
          <w:sz w:val="28"/>
          <w:szCs w:val="28"/>
        </w:rPr>
        <w:tab/>
      </w:r>
      <w:r w:rsidR="009169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Е.В. Васькина</w:t>
      </w:r>
    </w:p>
    <w:sectPr w:rsidR="00C179BF" w:rsidRPr="006276AA" w:rsidSect="00547AF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26A9"/>
    <w:multiLevelType w:val="hybridMultilevel"/>
    <w:tmpl w:val="947CF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D6676"/>
    <w:multiLevelType w:val="hybridMultilevel"/>
    <w:tmpl w:val="20D61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05022"/>
    <w:multiLevelType w:val="hybridMultilevel"/>
    <w:tmpl w:val="8CD41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06D1"/>
    <w:multiLevelType w:val="hybridMultilevel"/>
    <w:tmpl w:val="215C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0842"/>
    <w:rsid w:val="00022D6F"/>
    <w:rsid w:val="00040712"/>
    <w:rsid w:val="00040B54"/>
    <w:rsid w:val="00043D37"/>
    <w:rsid w:val="00063543"/>
    <w:rsid w:val="000757C8"/>
    <w:rsid w:val="000E136E"/>
    <w:rsid w:val="00114CF5"/>
    <w:rsid w:val="00120EC7"/>
    <w:rsid w:val="00231587"/>
    <w:rsid w:val="00274F8F"/>
    <w:rsid w:val="002D6C33"/>
    <w:rsid w:val="003A2E30"/>
    <w:rsid w:val="003E3A2E"/>
    <w:rsid w:val="004518A2"/>
    <w:rsid w:val="00470D9C"/>
    <w:rsid w:val="00527B2C"/>
    <w:rsid w:val="00547AF3"/>
    <w:rsid w:val="005C2185"/>
    <w:rsid w:val="006276AA"/>
    <w:rsid w:val="006309E9"/>
    <w:rsid w:val="0066666C"/>
    <w:rsid w:val="00690D6E"/>
    <w:rsid w:val="006A5F35"/>
    <w:rsid w:val="006D2CCB"/>
    <w:rsid w:val="00767242"/>
    <w:rsid w:val="0077072E"/>
    <w:rsid w:val="007B6B95"/>
    <w:rsid w:val="0088708B"/>
    <w:rsid w:val="008B028F"/>
    <w:rsid w:val="008F2E24"/>
    <w:rsid w:val="009120FA"/>
    <w:rsid w:val="0091694F"/>
    <w:rsid w:val="00972211"/>
    <w:rsid w:val="00972722"/>
    <w:rsid w:val="009B0842"/>
    <w:rsid w:val="00A24097"/>
    <w:rsid w:val="00A57641"/>
    <w:rsid w:val="00B3345A"/>
    <w:rsid w:val="00B7612E"/>
    <w:rsid w:val="00BE49BB"/>
    <w:rsid w:val="00C179BF"/>
    <w:rsid w:val="00D164C8"/>
    <w:rsid w:val="00D75927"/>
    <w:rsid w:val="00D929FA"/>
    <w:rsid w:val="00D9420E"/>
    <w:rsid w:val="00DC348F"/>
    <w:rsid w:val="00DE34DE"/>
    <w:rsid w:val="00DF08B2"/>
    <w:rsid w:val="00E3478F"/>
    <w:rsid w:val="00E4349C"/>
    <w:rsid w:val="00F77A80"/>
    <w:rsid w:val="00F965EE"/>
    <w:rsid w:val="00FA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22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2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E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22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7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Кадровик</cp:lastModifiedBy>
  <cp:revision>25</cp:revision>
  <cp:lastPrinted>2013-11-06T10:01:00Z</cp:lastPrinted>
  <dcterms:created xsi:type="dcterms:W3CDTF">2013-09-15T10:53:00Z</dcterms:created>
  <dcterms:modified xsi:type="dcterms:W3CDTF">2013-11-08T04:51:00Z</dcterms:modified>
</cp:coreProperties>
</file>